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D6" w:rsidRDefault="00847955" w:rsidP="00847955">
      <w:pPr>
        <w:pStyle w:val="Title"/>
        <w:spacing w:after="0"/>
      </w:pPr>
      <w:r>
        <w:t>Agenda</w:t>
      </w:r>
    </w:p>
    <w:p w:rsidR="00847955" w:rsidRDefault="00847955" w:rsidP="00847955">
      <w:pPr>
        <w:pStyle w:val="Heading1"/>
        <w:spacing w:before="0"/>
      </w:pPr>
      <w:r>
        <w:t>Operational Meeting of the Environment &amp; Waterways Alliance</w:t>
      </w:r>
    </w:p>
    <w:p w:rsidR="00847955" w:rsidRDefault="00847955" w:rsidP="00847955">
      <w:pPr>
        <w:pStyle w:val="Heading2"/>
      </w:pPr>
      <w:r>
        <w:t>DATE:</w:t>
      </w:r>
      <w:r>
        <w:tab/>
      </w:r>
      <w:r>
        <w:tab/>
        <w:t>Wednesday 16 November 2016</w:t>
      </w:r>
    </w:p>
    <w:p w:rsidR="00E77F26" w:rsidRDefault="00323B95" w:rsidP="00E77F26">
      <w:pPr>
        <w:pStyle w:val="Heading2"/>
      </w:pPr>
      <w:r>
        <w:t>LOCATION:</w:t>
      </w:r>
      <w:r>
        <w:tab/>
      </w:r>
      <w:bookmarkStart w:id="0" w:name="_GoBack"/>
      <w:bookmarkEnd w:id="0"/>
      <w:r w:rsidR="00847955">
        <w:t>BOTANIC, Orange Botanic Gardens</w:t>
      </w:r>
      <w:r w:rsidR="00847955">
        <w:br/>
      </w:r>
      <w:r w:rsidR="00847955">
        <w:tab/>
      </w:r>
      <w:r w:rsidR="00847955">
        <w:tab/>
      </w:r>
      <w:r w:rsidR="00847955">
        <w:tab/>
      </w:r>
      <w:proofErr w:type="spellStart"/>
      <w:r w:rsidR="00847955">
        <w:t>Yellowbox</w:t>
      </w:r>
      <w:proofErr w:type="spellEnd"/>
      <w:r w:rsidR="00847955">
        <w:t xml:space="preserve"> Way (off Hill Street), Orange NSW</w:t>
      </w:r>
      <w:r w:rsidR="00E77F26">
        <w:br/>
        <w:t>TIME:</w:t>
      </w:r>
      <w:r w:rsidR="00E77F26">
        <w:tab/>
      </w:r>
      <w:r w:rsidR="00E77F26">
        <w:tab/>
      </w:r>
      <w:r w:rsidR="00E77F26">
        <w:tab/>
        <w:t>9:30am – 4:00pm</w:t>
      </w:r>
    </w:p>
    <w:p w:rsidR="00E77F26" w:rsidRPr="00E77F26" w:rsidRDefault="00CE2F8B" w:rsidP="00E77F26">
      <w:r>
        <w:pict>
          <v:rect id="_x0000_i1025" style="width:0;height:1.5pt" o:hralign="center" o:hrstd="t" o:hr="t" fillcolor="#a0a0a0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0664E" w:rsidTr="00E00211">
        <w:trPr>
          <w:trHeight w:val="356"/>
        </w:trPr>
        <w:tc>
          <w:tcPr>
            <w:tcW w:w="2310" w:type="dxa"/>
          </w:tcPr>
          <w:p w:rsidR="0010664E" w:rsidRDefault="0010664E" w:rsidP="00294924">
            <w:pPr>
              <w:pStyle w:val="Heading3"/>
              <w:spacing w:before="0"/>
              <w:outlineLvl w:val="2"/>
            </w:pPr>
            <w:r>
              <w:t>CHAIR</w:t>
            </w:r>
          </w:p>
        </w:tc>
        <w:tc>
          <w:tcPr>
            <w:tcW w:w="2310" w:type="dxa"/>
          </w:tcPr>
          <w:p w:rsidR="0010664E" w:rsidRDefault="0010664E" w:rsidP="00E53DC6">
            <w:r>
              <w:t>David Waddell</w:t>
            </w:r>
          </w:p>
        </w:tc>
        <w:tc>
          <w:tcPr>
            <w:tcW w:w="2311" w:type="dxa"/>
          </w:tcPr>
          <w:p w:rsidR="0010664E" w:rsidRDefault="0010664E" w:rsidP="00294924">
            <w:pPr>
              <w:pStyle w:val="Heading3"/>
              <w:spacing w:before="0"/>
              <w:outlineLvl w:val="2"/>
            </w:pPr>
            <w:r>
              <w:t>TIMEKEEPER</w:t>
            </w:r>
          </w:p>
        </w:tc>
        <w:tc>
          <w:tcPr>
            <w:tcW w:w="2311" w:type="dxa"/>
          </w:tcPr>
          <w:p w:rsidR="0010664E" w:rsidRDefault="00294924" w:rsidP="00E53DC6">
            <w:r>
              <w:t>Mick Callan</w:t>
            </w:r>
          </w:p>
        </w:tc>
      </w:tr>
      <w:tr w:rsidR="0010664E" w:rsidTr="00E00211">
        <w:tc>
          <w:tcPr>
            <w:tcW w:w="2310" w:type="dxa"/>
          </w:tcPr>
          <w:p w:rsidR="0010664E" w:rsidRDefault="0010664E" w:rsidP="00294924">
            <w:pPr>
              <w:pStyle w:val="Heading3"/>
              <w:spacing w:before="0"/>
              <w:outlineLvl w:val="2"/>
            </w:pPr>
            <w:r>
              <w:t>MINUTES</w:t>
            </w:r>
          </w:p>
        </w:tc>
        <w:tc>
          <w:tcPr>
            <w:tcW w:w="2310" w:type="dxa"/>
          </w:tcPr>
          <w:p w:rsidR="0010664E" w:rsidRDefault="00294924" w:rsidP="00E53DC6">
            <w:r>
              <w:t>Mick Callan</w:t>
            </w:r>
          </w:p>
        </w:tc>
        <w:tc>
          <w:tcPr>
            <w:tcW w:w="2311" w:type="dxa"/>
          </w:tcPr>
          <w:p w:rsidR="0010664E" w:rsidRDefault="00294924" w:rsidP="00E53DC6">
            <w:r>
              <w:t xml:space="preserve">Brooke </w:t>
            </w:r>
            <w:proofErr w:type="spellStart"/>
            <w:r>
              <w:t>Kirkman</w:t>
            </w:r>
            <w:proofErr w:type="spellEnd"/>
          </w:p>
        </w:tc>
        <w:tc>
          <w:tcPr>
            <w:tcW w:w="2311" w:type="dxa"/>
          </w:tcPr>
          <w:p w:rsidR="0010664E" w:rsidRDefault="00294924" w:rsidP="00E53DC6">
            <w:r>
              <w:t>Cherie Hughes</w:t>
            </w:r>
          </w:p>
        </w:tc>
      </w:tr>
    </w:tbl>
    <w:p w:rsidR="00847955" w:rsidRDefault="00847955" w:rsidP="00E53D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202"/>
        <w:gridCol w:w="3081"/>
      </w:tblGrid>
      <w:tr w:rsidR="00E00211" w:rsidTr="00E5568A">
        <w:tc>
          <w:tcPr>
            <w:tcW w:w="959" w:type="dxa"/>
            <w:shd w:val="clear" w:color="auto" w:fill="ECFFC3" w:themeFill="background2" w:themeFillTint="33"/>
          </w:tcPr>
          <w:p w:rsidR="00E00211" w:rsidRDefault="00E00211" w:rsidP="00E53DC6">
            <w:r>
              <w:t>TIME</w:t>
            </w:r>
          </w:p>
        </w:tc>
        <w:tc>
          <w:tcPr>
            <w:tcW w:w="5202" w:type="dxa"/>
            <w:shd w:val="clear" w:color="auto" w:fill="ECFFC3" w:themeFill="background2" w:themeFillTint="33"/>
          </w:tcPr>
          <w:p w:rsidR="00E00211" w:rsidRDefault="00E00211" w:rsidP="00E53DC6">
            <w:r>
              <w:t>ITEM</w:t>
            </w:r>
          </w:p>
        </w:tc>
        <w:tc>
          <w:tcPr>
            <w:tcW w:w="3081" w:type="dxa"/>
            <w:shd w:val="clear" w:color="auto" w:fill="ECFFC3" w:themeFill="background2" w:themeFillTint="33"/>
          </w:tcPr>
          <w:p w:rsidR="00E00211" w:rsidRDefault="00E00211" w:rsidP="00E53DC6">
            <w:r>
              <w:t>WHO</w:t>
            </w:r>
          </w:p>
        </w:tc>
      </w:tr>
      <w:tr w:rsidR="00E00211" w:rsidTr="009519ED">
        <w:tc>
          <w:tcPr>
            <w:tcW w:w="959" w:type="dxa"/>
            <w:shd w:val="clear" w:color="auto" w:fill="C5EEFF" w:themeFill="accent1" w:themeFillTint="33"/>
          </w:tcPr>
          <w:p w:rsidR="00E00211" w:rsidRDefault="00E00211" w:rsidP="00E00211">
            <w:pPr>
              <w:tabs>
                <w:tab w:val="left" w:pos="536"/>
              </w:tabs>
            </w:pPr>
            <w:r>
              <w:t>9:30</w:t>
            </w:r>
          </w:p>
        </w:tc>
        <w:tc>
          <w:tcPr>
            <w:tcW w:w="5202" w:type="dxa"/>
            <w:shd w:val="clear" w:color="auto" w:fill="C5EEFF" w:themeFill="accent1" w:themeFillTint="33"/>
          </w:tcPr>
          <w:p w:rsidR="00E00211" w:rsidRDefault="009519ED" w:rsidP="00E53DC6">
            <w:r>
              <w:t>Morning Tea</w:t>
            </w:r>
          </w:p>
        </w:tc>
        <w:tc>
          <w:tcPr>
            <w:tcW w:w="3081" w:type="dxa"/>
            <w:shd w:val="clear" w:color="auto" w:fill="C5EEFF" w:themeFill="accent1" w:themeFillTint="33"/>
          </w:tcPr>
          <w:p w:rsidR="00E00211" w:rsidRDefault="00E00211" w:rsidP="00E53DC6"/>
        </w:tc>
      </w:tr>
      <w:tr w:rsidR="00E00211" w:rsidTr="009519ED">
        <w:tc>
          <w:tcPr>
            <w:tcW w:w="959" w:type="dxa"/>
          </w:tcPr>
          <w:p w:rsidR="00E00211" w:rsidRDefault="009519ED" w:rsidP="00E53DC6">
            <w:r>
              <w:t>10:00</w:t>
            </w:r>
          </w:p>
        </w:tc>
        <w:tc>
          <w:tcPr>
            <w:tcW w:w="5202" w:type="dxa"/>
          </w:tcPr>
          <w:p w:rsidR="00E00211" w:rsidRDefault="009519ED" w:rsidP="00E53DC6">
            <w:r>
              <w:t>Welcome</w:t>
            </w:r>
          </w:p>
          <w:p w:rsidR="009519ED" w:rsidRDefault="009519ED" w:rsidP="009519ED">
            <w:pPr>
              <w:pStyle w:val="ListParagraph"/>
              <w:numPr>
                <w:ilvl w:val="0"/>
                <w:numId w:val="1"/>
              </w:numPr>
            </w:pPr>
            <w:r>
              <w:t>Acknowledge traditional owners</w:t>
            </w:r>
          </w:p>
          <w:p w:rsidR="009519ED" w:rsidRDefault="009519ED" w:rsidP="00723A1D">
            <w:pPr>
              <w:pStyle w:val="ListParagraph"/>
              <w:numPr>
                <w:ilvl w:val="0"/>
                <w:numId w:val="1"/>
              </w:numPr>
            </w:pPr>
            <w:r>
              <w:t>WHS Considerations</w:t>
            </w:r>
          </w:p>
        </w:tc>
        <w:tc>
          <w:tcPr>
            <w:tcW w:w="3081" w:type="dxa"/>
          </w:tcPr>
          <w:p w:rsidR="00E00211" w:rsidRDefault="00723A1D" w:rsidP="00E53DC6">
            <w:r>
              <w:t>David Waddell</w:t>
            </w:r>
          </w:p>
        </w:tc>
      </w:tr>
      <w:tr w:rsidR="00E00211" w:rsidTr="009519ED">
        <w:tc>
          <w:tcPr>
            <w:tcW w:w="959" w:type="dxa"/>
          </w:tcPr>
          <w:p w:rsidR="00E00211" w:rsidRDefault="006A493E" w:rsidP="00E53DC6">
            <w:r>
              <w:t>10:10</w:t>
            </w:r>
          </w:p>
        </w:tc>
        <w:tc>
          <w:tcPr>
            <w:tcW w:w="5202" w:type="dxa"/>
          </w:tcPr>
          <w:p w:rsidR="00E00211" w:rsidRDefault="006A493E" w:rsidP="00E53DC6">
            <w:r>
              <w:t>Review previous minutes and accept as accurate</w:t>
            </w:r>
          </w:p>
        </w:tc>
        <w:tc>
          <w:tcPr>
            <w:tcW w:w="3081" w:type="dxa"/>
          </w:tcPr>
          <w:p w:rsidR="00E00211" w:rsidRDefault="006A493E" w:rsidP="00E53DC6">
            <w:r>
              <w:t>David Waddell</w:t>
            </w:r>
          </w:p>
        </w:tc>
      </w:tr>
      <w:tr w:rsidR="00E00211" w:rsidTr="009519ED">
        <w:tc>
          <w:tcPr>
            <w:tcW w:w="959" w:type="dxa"/>
          </w:tcPr>
          <w:p w:rsidR="00E00211" w:rsidRDefault="006A493E" w:rsidP="00E53DC6">
            <w:r>
              <w:t>10:15</w:t>
            </w:r>
          </w:p>
        </w:tc>
        <w:tc>
          <w:tcPr>
            <w:tcW w:w="5202" w:type="dxa"/>
          </w:tcPr>
          <w:p w:rsidR="00E00211" w:rsidRDefault="006A493E" w:rsidP="00E53DC6">
            <w:r>
              <w:t>Alliance Update</w:t>
            </w:r>
          </w:p>
          <w:p w:rsidR="005D3D59" w:rsidRDefault="005D3D59" w:rsidP="005D3D59">
            <w:pPr>
              <w:pStyle w:val="ListParagraph"/>
              <w:numPr>
                <w:ilvl w:val="0"/>
                <w:numId w:val="9"/>
              </w:numPr>
            </w:pPr>
            <w:r>
              <w:t>Alliance Project Support Officer Report</w:t>
            </w:r>
          </w:p>
          <w:p w:rsidR="005D3D59" w:rsidRDefault="005D3D59" w:rsidP="005D3D59">
            <w:pPr>
              <w:pStyle w:val="ListParagraph"/>
              <w:numPr>
                <w:ilvl w:val="0"/>
                <w:numId w:val="9"/>
              </w:numPr>
            </w:pPr>
            <w:r>
              <w:t>Website</w:t>
            </w:r>
          </w:p>
          <w:p w:rsidR="005D3D59" w:rsidRDefault="005D3D59" w:rsidP="005D3D59">
            <w:pPr>
              <w:pStyle w:val="ListParagraph"/>
              <w:numPr>
                <w:ilvl w:val="0"/>
                <w:numId w:val="9"/>
              </w:numPr>
            </w:pPr>
            <w:r>
              <w:t>Audit survey monkey</w:t>
            </w:r>
          </w:p>
          <w:p w:rsidR="005D3D59" w:rsidRDefault="005D3D59" w:rsidP="005D3D59">
            <w:pPr>
              <w:pStyle w:val="ListParagraph"/>
              <w:numPr>
                <w:ilvl w:val="0"/>
                <w:numId w:val="9"/>
              </w:numPr>
            </w:pPr>
            <w:r>
              <w:t>5 Year Plan update</w:t>
            </w:r>
          </w:p>
        </w:tc>
        <w:tc>
          <w:tcPr>
            <w:tcW w:w="3081" w:type="dxa"/>
          </w:tcPr>
          <w:p w:rsidR="00E00211" w:rsidRDefault="006A493E" w:rsidP="00E53DC6">
            <w:r>
              <w:t xml:space="preserve">Brooke </w:t>
            </w:r>
            <w:proofErr w:type="spellStart"/>
            <w:r>
              <w:t>Kirkman</w:t>
            </w:r>
            <w:proofErr w:type="spellEnd"/>
          </w:p>
          <w:p w:rsidR="005D3D59" w:rsidRDefault="005D3D59" w:rsidP="00E53DC6">
            <w:r>
              <w:t>Mick Callan</w:t>
            </w:r>
          </w:p>
        </w:tc>
      </w:tr>
      <w:tr w:rsidR="00E00211" w:rsidTr="009519ED">
        <w:tc>
          <w:tcPr>
            <w:tcW w:w="959" w:type="dxa"/>
          </w:tcPr>
          <w:p w:rsidR="00E00211" w:rsidRDefault="006A493E" w:rsidP="00723A1D">
            <w:r>
              <w:t>10:</w:t>
            </w:r>
            <w:r w:rsidR="00723A1D">
              <w:t>30</w:t>
            </w:r>
          </w:p>
        </w:tc>
        <w:tc>
          <w:tcPr>
            <w:tcW w:w="5202" w:type="dxa"/>
          </w:tcPr>
          <w:p w:rsidR="00E00211" w:rsidRDefault="006A493E" w:rsidP="00E53DC6">
            <w:r>
              <w:t>Central Tablelands Local Land Services Update</w:t>
            </w:r>
          </w:p>
          <w:p w:rsidR="00AF2769" w:rsidRDefault="00AF2769" w:rsidP="00AF2769">
            <w:pPr>
              <w:pStyle w:val="ListParagraph"/>
              <w:numPr>
                <w:ilvl w:val="0"/>
                <w:numId w:val="2"/>
              </w:numPr>
            </w:pPr>
            <w:r>
              <w:t>Changes to training/capacity building events</w:t>
            </w:r>
          </w:p>
          <w:p w:rsidR="00AF2769" w:rsidRDefault="008D7821" w:rsidP="00AF2769">
            <w:pPr>
              <w:pStyle w:val="ListParagraph"/>
              <w:numPr>
                <w:ilvl w:val="0"/>
                <w:numId w:val="2"/>
              </w:numPr>
            </w:pPr>
            <w:r>
              <w:t>Project funding</w:t>
            </w:r>
          </w:p>
          <w:p w:rsidR="00AF2769" w:rsidRDefault="00AF2769" w:rsidP="00AF2769">
            <w:pPr>
              <w:pStyle w:val="ListParagraph"/>
              <w:numPr>
                <w:ilvl w:val="0"/>
                <w:numId w:val="2"/>
              </w:numPr>
            </w:pPr>
            <w:r>
              <w:t>Cultural Heritage Training</w:t>
            </w:r>
          </w:p>
        </w:tc>
        <w:tc>
          <w:tcPr>
            <w:tcW w:w="3081" w:type="dxa"/>
          </w:tcPr>
          <w:p w:rsidR="00E00211" w:rsidRDefault="006A493E" w:rsidP="00E53DC6">
            <w:r>
              <w:t>Mick Callan</w:t>
            </w:r>
          </w:p>
        </w:tc>
      </w:tr>
      <w:tr w:rsidR="00E00211" w:rsidTr="009519ED">
        <w:tc>
          <w:tcPr>
            <w:tcW w:w="959" w:type="dxa"/>
          </w:tcPr>
          <w:p w:rsidR="00E00211" w:rsidRDefault="00723A1D" w:rsidP="00723A1D">
            <w:r>
              <w:t>10</w:t>
            </w:r>
            <w:r w:rsidR="00AF2769">
              <w:t>:</w:t>
            </w:r>
            <w:r>
              <w:t>45</w:t>
            </w:r>
          </w:p>
        </w:tc>
        <w:tc>
          <w:tcPr>
            <w:tcW w:w="5202" w:type="dxa"/>
          </w:tcPr>
          <w:p w:rsidR="00E00211" w:rsidRDefault="00AF2769" w:rsidP="00E53DC6">
            <w:r>
              <w:t>Central West Local Land Services Update</w:t>
            </w:r>
          </w:p>
          <w:p w:rsidR="00A5798C" w:rsidRDefault="00A5798C" w:rsidP="00A5798C">
            <w:pPr>
              <w:pStyle w:val="ListParagraph"/>
              <w:numPr>
                <w:ilvl w:val="0"/>
                <w:numId w:val="8"/>
              </w:numPr>
            </w:pPr>
            <w:r>
              <w:t>Central West Regional Weed Committee</w:t>
            </w:r>
          </w:p>
        </w:tc>
        <w:tc>
          <w:tcPr>
            <w:tcW w:w="3081" w:type="dxa"/>
          </w:tcPr>
          <w:p w:rsidR="00E00211" w:rsidRDefault="00AF2769" w:rsidP="00E53DC6">
            <w:r>
              <w:t>Cherie Hughes</w:t>
            </w:r>
          </w:p>
        </w:tc>
      </w:tr>
      <w:tr w:rsidR="005D3D59" w:rsidTr="009519ED">
        <w:tc>
          <w:tcPr>
            <w:tcW w:w="959" w:type="dxa"/>
          </w:tcPr>
          <w:p w:rsidR="005D3D59" w:rsidRDefault="005D3D59" w:rsidP="00E53DC6">
            <w:r>
              <w:t>11</w:t>
            </w:r>
            <w:r w:rsidR="00723A1D">
              <w:t>:00</w:t>
            </w:r>
          </w:p>
        </w:tc>
        <w:tc>
          <w:tcPr>
            <w:tcW w:w="5202" w:type="dxa"/>
          </w:tcPr>
          <w:p w:rsidR="005D3D59" w:rsidRDefault="00723A1D" w:rsidP="00E53DC6">
            <w:r>
              <w:t>Contamination Central Update</w:t>
            </w:r>
          </w:p>
        </w:tc>
        <w:tc>
          <w:tcPr>
            <w:tcW w:w="3081" w:type="dxa"/>
          </w:tcPr>
          <w:p w:rsidR="005D3D59" w:rsidRDefault="00723A1D" w:rsidP="00E53DC6">
            <w:r>
              <w:t xml:space="preserve">Craig </w:t>
            </w:r>
            <w:proofErr w:type="spellStart"/>
            <w:r>
              <w:t>Flemming</w:t>
            </w:r>
            <w:proofErr w:type="spellEnd"/>
          </w:p>
        </w:tc>
      </w:tr>
      <w:tr w:rsidR="006A493E" w:rsidTr="009519ED">
        <w:tc>
          <w:tcPr>
            <w:tcW w:w="959" w:type="dxa"/>
          </w:tcPr>
          <w:p w:rsidR="006A493E" w:rsidRDefault="00723A1D" w:rsidP="008D12C4">
            <w:r>
              <w:t>11:</w:t>
            </w:r>
            <w:r w:rsidR="008D12C4">
              <w:t>15</w:t>
            </w:r>
          </w:p>
        </w:tc>
        <w:tc>
          <w:tcPr>
            <w:tcW w:w="5202" w:type="dxa"/>
          </w:tcPr>
          <w:p w:rsidR="006A493E" w:rsidRDefault="0060627D" w:rsidP="00E53DC6">
            <w:r>
              <w:t xml:space="preserve">NSW Local Government Excellence in the </w:t>
            </w:r>
            <w:r>
              <w:lastRenderedPageBreak/>
              <w:t>Environment Awards – Finalists:</w:t>
            </w:r>
          </w:p>
          <w:p w:rsidR="0060627D" w:rsidRDefault="0060627D" w:rsidP="0060627D">
            <w:pPr>
              <w:pStyle w:val="ListParagraph"/>
              <w:numPr>
                <w:ilvl w:val="0"/>
                <w:numId w:val="4"/>
              </w:numPr>
            </w:pPr>
            <w:r>
              <w:t>Bathurst Regional Council</w:t>
            </w:r>
          </w:p>
          <w:p w:rsidR="0060627D" w:rsidRDefault="0060627D" w:rsidP="0060627D">
            <w:pPr>
              <w:pStyle w:val="ListParagraph"/>
              <w:numPr>
                <w:ilvl w:val="0"/>
                <w:numId w:val="4"/>
              </w:numPr>
            </w:pPr>
            <w:r>
              <w:t>Orange City Council</w:t>
            </w:r>
          </w:p>
          <w:p w:rsidR="0060627D" w:rsidRDefault="0060627D" w:rsidP="0060627D">
            <w:pPr>
              <w:pStyle w:val="ListParagraph"/>
              <w:numPr>
                <w:ilvl w:val="0"/>
                <w:numId w:val="4"/>
              </w:numPr>
            </w:pPr>
            <w:r>
              <w:t>Parkes Shire Council</w:t>
            </w:r>
          </w:p>
          <w:p w:rsidR="0060627D" w:rsidRDefault="0060627D" w:rsidP="0060627D">
            <w:pPr>
              <w:pStyle w:val="ListParagraph"/>
              <w:numPr>
                <w:ilvl w:val="0"/>
                <w:numId w:val="4"/>
              </w:numPr>
            </w:pPr>
            <w:r>
              <w:t>Lachlan Shire Council x 2</w:t>
            </w:r>
          </w:p>
        </w:tc>
        <w:tc>
          <w:tcPr>
            <w:tcW w:w="3081" w:type="dxa"/>
          </w:tcPr>
          <w:p w:rsidR="006A493E" w:rsidRDefault="0060627D" w:rsidP="00E53DC6">
            <w:r>
              <w:lastRenderedPageBreak/>
              <w:t>Mick Callan</w:t>
            </w:r>
          </w:p>
        </w:tc>
      </w:tr>
      <w:tr w:rsidR="006A493E" w:rsidTr="009519ED">
        <w:tc>
          <w:tcPr>
            <w:tcW w:w="959" w:type="dxa"/>
          </w:tcPr>
          <w:p w:rsidR="006A493E" w:rsidRDefault="008D12C4" w:rsidP="00E53DC6">
            <w:r>
              <w:lastRenderedPageBreak/>
              <w:t>11:25</w:t>
            </w:r>
          </w:p>
        </w:tc>
        <w:tc>
          <w:tcPr>
            <w:tcW w:w="5202" w:type="dxa"/>
          </w:tcPr>
          <w:p w:rsidR="006A493E" w:rsidRDefault="00BC1102" w:rsidP="00E53DC6">
            <w:r>
              <w:t>Weeds Advisory Committee update and discussion</w:t>
            </w:r>
          </w:p>
        </w:tc>
        <w:tc>
          <w:tcPr>
            <w:tcW w:w="3081" w:type="dxa"/>
          </w:tcPr>
          <w:p w:rsidR="006A493E" w:rsidRDefault="00BC1102" w:rsidP="00E53DC6">
            <w:r>
              <w:t>Tim Nalder</w:t>
            </w:r>
          </w:p>
        </w:tc>
      </w:tr>
      <w:tr w:rsidR="008D12C4" w:rsidTr="00912916">
        <w:tc>
          <w:tcPr>
            <w:tcW w:w="959" w:type="dxa"/>
          </w:tcPr>
          <w:p w:rsidR="008D12C4" w:rsidRDefault="00DC0F9D" w:rsidP="00912916">
            <w:r>
              <w:t>11:5</w:t>
            </w:r>
            <w:r w:rsidR="008D12C4">
              <w:t>5</w:t>
            </w:r>
          </w:p>
        </w:tc>
        <w:tc>
          <w:tcPr>
            <w:tcW w:w="5202" w:type="dxa"/>
          </w:tcPr>
          <w:p w:rsidR="008D12C4" w:rsidRDefault="008D12C4" w:rsidP="00912916">
            <w:r>
              <w:t>Australian Association of Bush Regenerators</w:t>
            </w:r>
          </w:p>
        </w:tc>
        <w:tc>
          <w:tcPr>
            <w:tcW w:w="3081" w:type="dxa"/>
          </w:tcPr>
          <w:p w:rsidR="008D12C4" w:rsidRDefault="008D12C4" w:rsidP="00912916">
            <w:r>
              <w:t xml:space="preserve">Jane </w:t>
            </w:r>
            <w:proofErr w:type="spellStart"/>
            <w:r>
              <w:t>Gye</w:t>
            </w:r>
            <w:proofErr w:type="spellEnd"/>
          </w:p>
        </w:tc>
      </w:tr>
      <w:tr w:rsidR="008D12C4" w:rsidTr="009519ED">
        <w:tc>
          <w:tcPr>
            <w:tcW w:w="959" w:type="dxa"/>
          </w:tcPr>
          <w:p w:rsidR="008D12C4" w:rsidRDefault="008D12C4" w:rsidP="00912916">
            <w:r>
              <w:t>12:15</w:t>
            </w:r>
          </w:p>
        </w:tc>
        <w:tc>
          <w:tcPr>
            <w:tcW w:w="5202" w:type="dxa"/>
          </w:tcPr>
          <w:p w:rsidR="008D12C4" w:rsidRDefault="008D12C4" w:rsidP="00912916">
            <w:r>
              <w:t>Update on Alliance and LLS staff changes</w:t>
            </w:r>
          </w:p>
        </w:tc>
        <w:tc>
          <w:tcPr>
            <w:tcW w:w="3081" w:type="dxa"/>
          </w:tcPr>
          <w:p w:rsidR="008D12C4" w:rsidRDefault="008D7821" w:rsidP="00912916">
            <w:r>
              <w:t>Ian Shepherd</w:t>
            </w:r>
          </w:p>
          <w:p w:rsidR="008D12C4" w:rsidRDefault="008D12C4" w:rsidP="00912916">
            <w:r>
              <w:t>David Waddell</w:t>
            </w:r>
          </w:p>
        </w:tc>
      </w:tr>
      <w:tr w:rsidR="006A493E" w:rsidTr="0060627D">
        <w:tc>
          <w:tcPr>
            <w:tcW w:w="959" w:type="dxa"/>
            <w:shd w:val="clear" w:color="auto" w:fill="C5EEFF" w:themeFill="accent1" w:themeFillTint="33"/>
          </w:tcPr>
          <w:p w:rsidR="006A493E" w:rsidRDefault="0060627D" w:rsidP="00E53DC6">
            <w:r>
              <w:t>12:30</w:t>
            </w:r>
          </w:p>
        </w:tc>
        <w:tc>
          <w:tcPr>
            <w:tcW w:w="5202" w:type="dxa"/>
            <w:shd w:val="clear" w:color="auto" w:fill="C5EEFF" w:themeFill="accent1" w:themeFillTint="33"/>
          </w:tcPr>
          <w:p w:rsidR="006A493E" w:rsidRDefault="0060627D" w:rsidP="00E53DC6">
            <w:r>
              <w:t>Lunch</w:t>
            </w:r>
          </w:p>
        </w:tc>
        <w:tc>
          <w:tcPr>
            <w:tcW w:w="3081" w:type="dxa"/>
            <w:shd w:val="clear" w:color="auto" w:fill="C5EEFF" w:themeFill="accent1" w:themeFillTint="33"/>
          </w:tcPr>
          <w:p w:rsidR="006A493E" w:rsidRDefault="006A493E" w:rsidP="00E53DC6"/>
        </w:tc>
      </w:tr>
    </w:tbl>
    <w:p w:rsidR="00294924" w:rsidRDefault="00294924" w:rsidP="00E53DC6"/>
    <w:p w:rsidR="00C530C8" w:rsidRDefault="00C530C8" w:rsidP="00C530C8">
      <w:pPr>
        <w:pStyle w:val="Title"/>
        <w:spacing w:after="0"/>
      </w:pPr>
      <w:r>
        <w:t>Agenda</w:t>
      </w:r>
    </w:p>
    <w:p w:rsidR="00C530C8" w:rsidRDefault="00C530C8" w:rsidP="00C530C8">
      <w:pPr>
        <w:pStyle w:val="Heading1"/>
        <w:spacing w:before="0"/>
      </w:pPr>
      <w:r>
        <w:t>Operational Meeting of the Environment &amp; Waterways Alliance</w:t>
      </w:r>
    </w:p>
    <w:p w:rsidR="00C530C8" w:rsidRDefault="00C530C8" w:rsidP="00E53D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202"/>
        <w:gridCol w:w="3081"/>
      </w:tblGrid>
      <w:tr w:rsidR="0060627D" w:rsidTr="00E5568A">
        <w:tc>
          <w:tcPr>
            <w:tcW w:w="959" w:type="dxa"/>
            <w:shd w:val="clear" w:color="auto" w:fill="ECFFC3" w:themeFill="background2" w:themeFillTint="33"/>
          </w:tcPr>
          <w:p w:rsidR="0060627D" w:rsidRDefault="0060627D" w:rsidP="0015020F">
            <w:r>
              <w:t>TIME</w:t>
            </w:r>
          </w:p>
        </w:tc>
        <w:tc>
          <w:tcPr>
            <w:tcW w:w="5202" w:type="dxa"/>
            <w:shd w:val="clear" w:color="auto" w:fill="ECFFC3" w:themeFill="background2" w:themeFillTint="33"/>
          </w:tcPr>
          <w:p w:rsidR="0060627D" w:rsidRDefault="0060627D" w:rsidP="0015020F">
            <w:r>
              <w:t>ITEM</w:t>
            </w:r>
          </w:p>
        </w:tc>
        <w:tc>
          <w:tcPr>
            <w:tcW w:w="3081" w:type="dxa"/>
            <w:shd w:val="clear" w:color="auto" w:fill="ECFFC3" w:themeFill="background2" w:themeFillTint="33"/>
          </w:tcPr>
          <w:p w:rsidR="0060627D" w:rsidRDefault="0060627D" w:rsidP="0015020F">
            <w:r>
              <w:t>WHO</w:t>
            </w:r>
          </w:p>
        </w:tc>
      </w:tr>
      <w:tr w:rsidR="0060627D" w:rsidTr="0060627D">
        <w:tc>
          <w:tcPr>
            <w:tcW w:w="959" w:type="dxa"/>
            <w:shd w:val="clear" w:color="auto" w:fill="auto"/>
          </w:tcPr>
          <w:p w:rsidR="0060627D" w:rsidRDefault="0060627D" w:rsidP="0015020F">
            <w:pPr>
              <w:tabs>
                <w:tab w:val="left" w:pos="536"/>
              </w:tabs>
            </w:pPr>
            <w:r>
              <w:t>1:45</w:t>
            </w:r>
          </w:p>
        </w:tc>
        <w:tc>
          <w:tcPr>
            <w:tcW w:w="5202" w:type="dxa"/>
            <w:shd w:val="clear" w:color="auto" w:fill="auto"/>
          </w:tcPr>
          <w:p w:rsidR="0060627D" w:rsidRDefault="00C530C8" w:rsidP="0015020F">
            <w:r>
              <w:t>Superb Parrot Project</w:t>
            </w:r>
          </w:p>
          <w:p w:rsidR="00C530C8" w:rsidRDefault="00C530C8" w:rsidP="00C530C8">
            <w:pPr>
              <w:pStyle w:val="ListParagraph"/>
              <w:numPr>
                <w:ilvl w:val="0"/>
                <w:numId w:val="6"/>
              </w:numPr>
            </w:pPr>
            <w:r>
              <w:t>Hollows for Habitat Forums</w:t>
            </w:r>
          </w:p>
          <w:p w:rsidR="00C530C8" w:rsidRDefault="00C530C8" w:rsidP="00C530C8">
            <w:pPr>
              <w:pStyle w:val="ListParagraph"/>
              <w:numPr>
                <w:ilvl w:val="0"/>
                <w:numId w:val="6"/>
              </w:numPr>
            </w:pPr>
            <w:r>
              <w:t>Hollow Augmentation Technique</w:t>
            </w:r>
          </w:p>
          <w:p w:rsidR="00C530C8" w:rsidRDefault="00C530C8" w:rsidP="00C530C8">
            <w:pPr>
              <w:pStyle w:val="ListParagraph"/>
              <w:numPr>
                <w:ilvl w:val="0"/>
                <w:numId w:val="6"/>
              </w:numPr>
            </w:pPr>
            <w:r>
              <w:t>Thesis study and citizen science</w:t>
            </w:r>
          </w:p>
        </w:tc>
        <w:tc>
          <w:tcPr>
            <w:tcW w:w="3081" w:type="dxa"/>
            <w:shd w:val="clear" w:color="auto" w:fill="auto"/>
          </w:tcPr>
          <w:p w:rsidR="0060627D" w:rsidRDefault="00C530C8" w:rsidP="0015020F">
            <w:r>
              <w:t>Mick Callan</w:t>
            </w:r>
          </w:p>
        </w:tc>
      </w:tr>
      <w:tr w:rsidR="0060627D" w:rsidTr="0015020F">
        <w:tc>
          <w:tcPr>
            <w:tcW w:w="959" w:type="dxa"/>
          </w:tcPr>
          <w:p w:rsidR="0060627D" w:rsidRDefault="00C530C8" w:rsidP="0015020F">
            <w:r>
              <w:t>2:00</w:t>
            </w:r>
          </w:p>
        </w:tc>
        <w:tc>
          <w:tcPr>
            <w:tcW w:w="5202" w:type="dxa"/>
          </w:tcPr>
          <w:p w:rsidR="0060627D" w:rsidRDefault="00C530C8" w:rsidP="009E3417">
            <w:r>
              <w:t>Floating Habitat Island</w:t>
            </w:r>
          </w:p>
        </w:tc>
        <w:tc>
          <w:tcPr>
            <w:tcW w:w="3081" w:type="dxa"/>
          </w:tcPr>
          <w:p w:rsidR="0060627D" w:rsidRDefault="00C530C8" w:rsidP="0015020F">
            <w:r>
              <w:t>Colleen Farrow</w:t>
            </w:r>
          </w:p>
        </w:tc>
      </w:tr>
      <w:tr w:rsidR="0060627D" w:rsidTr="0015020F">
        <w:tc>
          <w:tcPr>
            <w:tcW w:w="959" w:type="dxa"/>
          </w:tcPr>
          <w:p w:rsidR="0060627D" w:rsidRDefault="00C530C8" w:rsidP="0015020F">
            <w:r>
              <w:t>2:15</w:t>
            </w:r>
          </w:p>
        </w:tc>
        <w:tc>
          <w:tcPr>
            <w:tcW w:w="5202" w:type="dxa"/>
          </w:tcPr>
          <w:p w:rsidR="0060627D" w:rsidRDefault="00C530C8" w:rsidP="0015020F">
            <w:r>
              <w:t>Any Other Business</w:t>
            </w:r>
          </w:p>
          <w:p w:rsidR="00723A1D" w:rsidRDefault="00723A1D" w:rsidP="00C530C8">
            <w:pPr>
              <w:pStyle w:val="ListParagraph"/>
              <w:numPr>
                <w:ilvl w:val="0"/>
                <w:numId w:val="7"/>
              </w:numPr>
            </w:pPr>
            <w:r>
              <w:t>Proposed partnership forum</w:t>
            </w:r>
          </w:p>
          <w:p w:rsidR="008D7821" w:rsidRDefault="008D7821" w:rsidP="00C530C8">
            <w:pPr>
              <w:pStyle w:val="ListParagraph"/>
              <w:numPr>
                <w:ilvl w:val="0"/>
                <w:numId w:val="7"/>
              </w:numPr>
            </w:pPr>
            <w:r>
              <w:t xml:space="preserve"> Climate Change Funding</w:t>
            </w:r>
          </w:p>
          <w:p w:rsidR="008D7821" w:rsidRDefault="008D7821" w:rsidP="00C530C8">
            <w:pPr>
              <w:pStyle w:val="ListParagraph"/>
              <w:numPr>
                <w:ilvl w:val="0"/>
                <w:numId w:val="7"/>
              </w:numPr>
            </w:pPr>
            <w:r>
              <w:t>Biodiversity and Crown Lands Legislation</w:t>
            </w:r>
          </w:p>
          <w:p w:rsidR="00C530C8" w:rsidRDefault="00C530C8" w:rsidP="00C530C8">
            <w:pPr>
              <w:pStyle w:val="ListParagraph"/>
              <w:numPr>
                <w:ilvl w:val="0"/>
                <w:numId w:val="7"/>
              </w:numPr>
            </w:pPr>
            <w:r>
              <w:t>Next meeting</w:t>
            </w:r>
          </w:p>
        </w:tc>
        <w:tc>
          <w:tcPr>
            <w:tcW w:w="3081" w:type="dxa"/>
          </w:tcPr>
          <w:p w:rsidR="00723A1D" w:rsidRDefault="0060627D" w:rsidP="0015020F">
            <w:r>
              <w:t>David Waddell</w:t>
            </w:r>
          </w:p>
        </w:tc>
      </w:tr>
      <w:tr w:rsidR="0060627D" w:rsidTr="0015020F">
        <w:tc>
          <w:tcPr>
            <w:tcW w:w="959" w:type="dxa"/>
          </w:tcPr>
          <w:p w:rsidR="0060627D" w:rsidRDefault="009E3417" w:rsidP="0015020F">
            <w:r>
              <w:t>2:30</w:t>
            </w:r>
          </w:p>
        </w:tc>
        <w:tc>
          <w:tcPr>
            <w:tcW w:w="5202" w:type="dxa"/>
          </w:tcPr>
          <w:p w:rsidR="00C530C8" w:rsidRDefault="00C530C8" w:rsidP="00C530C8">
            <w:r>
              <w:t xml:space="preserve">Site Visits: </w:t>
            </w:r>
          </w:p>
          <w:p w:rsidR="00C530C8" w:rsidRDefault="00C530C8" w:rsidP="00C530C8">
            <w:pPr>
              <w:pStyle w:val="ListParagraph"/>
              <w:numPr>
                <w:ilvl w:val="0"/>
                <w:numId w:val="5"/>
              </w:numPr>
            </w:pPr>
            <w:r>
              <w:t>Floating Habitat Island</w:t>
            </w:r>
          </w:p>
          <w:p w:rsidR="0060627D" w:rsidRDefault="00C530C8" w:rsidP="00C530C8">
            <w:pPr>
              <w:pStyle w:val="ListParagraph"/>
              <w:numPr>
                <w:ilvl w:val="0"/>
                <w:numId w:val="5"/>
              </w:numPr>
            </w:pPr>
            <w:r>
              <w:t>Superb Parrot Project</w:t>
            </w:r>
          </w:p>
        </w:tc>
        <w:tc>
          <w:tcPr>
            <w:tcW w:w="3081" w:type="dxa"/>
          </w:tcPr>
          <w:p w:rsidR="0060627D" w:rsidRDefault="00C530C8" w:rsidP="0015020F">
            <w:r>
              <w:t>Mick Callan</w:t>
            </w:r>
          </w:p>
          <w:p w:rsidR="00C530C8" w:rsidRDefault="00C530C8" w:rsidP="0015020F">
            <w:r>
              <w:t>Roger Smith</w:t>
            </w:r>
          </w:p>
        </w:tc>
      </w:tr>
    </w:tbl>
    <w:p w:rsidR="0060627D" w:rsidRPr="00847955" w:rsidRDefault="0060627D" w:rsidP="00E53DC6"/>
    <w:sectPr w:rsidR="0060627D" w:rsidRPr="00847955" w:rsidSect="00123A3E">
      <w:headerReference w:type="default" r:id="rId8"/>
      <w:footerReference w:type="default" r:id="rId9"/>
      <w:pgSz w:w="11906" w:h="16838"/>
      <w:pgMar w:top="1670" w:right="1440" w:bottom="1440" w:left="1440" w:header="708" w:footer="5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F8B" w:rsidRDefault="00CE2F8B" w:rsidP="00123A3E">
      <w:pPr>
        <w:spacing w:after="0" w:line="240" w:lineRule="auto"/>
      </w:pPr>
      <w:r>
        <w:separator/>
      </w:r>
    </w:p>
  </w:endnote>
  <w:endnote w:type="continuationSeparator" w:id="0">
    <w:p w:rsidR="00CE2F8B" w:rsidRDefault="00CE2F8B" w:rsidP="0012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">
    <w:altName w:val="Microsoft YaHei"/>
    <w:charset w:val="00"/>
    <w:family w:val="auto"/>
    <w:pitch w:val="variable"/>
    <w:sig w:usb0="00000001" w:usb1="00000000" w:usb2="00000000" w:usb3="00000000" w:csb0="00000009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C6" w:rsidRDefault="00E53DC6" w:rsidP="00123A3E">
    <w:pPr>
      <w:pStyle w:val="NormalWeb"/>
      <w:spacing w:before="0" w:beforeAutospacing="0" w:after="0" w:afterAutospacing="0"/>
      <w:rPr>
        <w:rFonts w:ascii="Calibri" w:hAnsi="Calibri"/>
        <w:color w:val="0070C0"/>
        <w:sz w:val="18"/>
        <w:szCs w:val="2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263A0C45" wp14:editId="1BF582F1">
          <wp:simplePos x="0" y="0"/>
          <wp:positionH relativeFrom="column">
            <wp:posOffset>2573655</wp:posOffset>
          </wp:positionH>
          <wp:positionV relativeFrom="paragraph">
            <wp:posOffset>7620</wp:posOffset>
          </wp:positionV>
          <wp:extent cx="1743075" cy="575945"/>
          <wp:effectExtent l="0" t="0" r="9525" b="0"/>
          <wp:wrapNone/>
          <wp:docPr id="10" name="Picture 10" descr="Central West L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ntral West LL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0070C0"/>
        <w:sz w:val="18"/>
        <w:szCs w:val="20"/>
      </w:rPr>
      <w:drawing>
        <wp:anchor distT="0" distB="0" distL="114300" distR="114300" simplePos="0" relativeHeight="251661312" behindDoc="0" locked="0" layoutInCell="1" allowOverlap="1" wp14:anchorId="7A1089F6" wp14:editId="6789A2DE">
          <wp:simplePos x="0" y="0"/>
          <wp:positionH relativeFrom="column">
            <wp:posOffset>-18415</wp:posOffset>
          </wp:positionH>
          <wp:positionV relativeFrom="paragraph">
            <wp:posOffset>4445</wp:posOffset>
          </wp:positionV>
          <wp:extent cx="2186619" cy="576000"/>
          <wp:effectExtent l="0" t="0" r="4445" b="0"/>
          <wp:wrapNone/>
          <wp:docPr id="7" name="Picture 7" descr="Central Tablelands L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entral Tablelands LL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619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color w:val="0070C0"/>
        <w:sz w:val="18"/>
        <w:szCs w:val="20"/>
      </w:rPr>
      <w:tab/>
    </w:r>
    <w:r>
      <w:rPr>
        <w:rFonts w:ascii="Calibri" w:hAnsi="Calibri"/>
        <w:color w:val="0070C0"/>
        <w:sz w:val="18"/>
        <w:szCs w:val="20"/>
      </w:rPr>
      <w:tab/>
    </w:r>
  </w:p>
  <w:p w:rsidR="00E53DC6" w:rsidRDefault="00E53DC6" w:rsidP="00123A3E">
    <w:pPr>
      <w:pStyle w:val="NormalWeb"/>
      <w:spacing w:before="0" w:beforeAutospacing="0" w:after="0" w:afterAutospacing="0"/>
      <w:rPr>
        <w:rFonts w:ascii="Calibri" w:hAnsi="Calibri"/>
        <w:color w:val="0070C0"/>
        <w:sz w:val="18"/>
        <w:szCs w:val="20"/>
      </w:rPr>
    </w:pPr>
  </w:p>
  <w:p w:rsidR="00E53DC6" w:rsidRDefault="00E53DC6" w:rsidP="00123A3E">
    <w:pPr>
      <w:pStyle w:val="NormalWeb"/>
      <w:spacing w:before="0" w:beforeAutospacing="0" w:after="0" w:afterAutospacing="0"/>
      <w:rPr>
        <w:rFonts w:ascii="Calibri" w:hAnsi="Calibri"/>
        <w:color w:val="0070C0"/>
        <w:sz w:val="18"/>
        <w:szCs w:val="20"/>
      </w:rPr>
    </w:pPr>
  </w:p>
  <w:p w:rsidR="00E53DC6" w:rsidRDefault="00E53DC6" w:rsidP="00123A3E">
    <w:pPr>
      <w:pStyle w:val="NormalWeb"/>
      <w:spacing w:before="0" w:beforeAutospacing="0" w:after="0" w:afterAutospacing="0"/>
      <w:rPr>
        <w:rFonts w:ascii="Calibri" w:hAnsi="Calibri"/>
        <w:color w:val="0070C0"/>
        <w:sz w:val="18"/>
        <w:szCs w:val="20"/>
      </w:rPr>
    </w:pPr>
    <w:r>
      <w:rPr>
        <w:rFonts w:ascii="Calibri" w:hAnsi="Calibri"/>
        <w:noProof/>
        <w:color w:val="0070C0"/>
        <w:sz w:val="18"/>
        <w:szCs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5281295</wp:posOffset>
          </wp:positionH>
          <wp:positionV relativeFrom="paragraph">
            <wp:posOffset>828040</wp:posOffset>
          </wp:positionV>
          <wp:extent cx="1687195" cy="557530"/>
          <wp:effectExtent l="0" t="0" r="8255" b="0"/>
          <wp:wrapNone/>
          <wp:docPr id="8" name="Picture 8" descr="Central West L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entral West LL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3DC6" w:rsidRDefault="00E53DC6" w:rsidP="00123A3E">
    <w:pPr>
      <w:pStyle w:val="NormalWeb"/>
      <w:spacing w:before="0" w:beforeAutospacing="0" w:after="0" w:afterAutospacing="0"/>
      <w:rPr>
        <w:rFonts w:ascii="Calibri" w:hAnsi="Calibri"/>
        <w:color w:val="0070C0"/>
        <w:sz w:val="18"/>
        <w:szCs w:val="20"/>
      </w:rPr>
    </w:pPr>
    <w:r>
      <w:rPr>
        <w:rFonts w:ascii="Calibri" w:hAnsi="Calibri"/>
        <w:noProof/>
        <w:color w:val="0070C0"/>
        <w:sz w:val="18"/>
        <w:szCs w:val="20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5281295</wp:posOffset>
          </wp:positionH>
          <wp:positionV relativeFrom="paragraph">
            <wp:posOffset>828040</wp:posOffset>
          </wp:positionV>
          <wp:extent cx="1687195" cy="557530"/>
          <wp:effectExtent l="0" t="0" r="8255" b="0"/>
          <wp:wrapNone/>
          <wp:docPr id="9" name="Picture 9" descr="Central West L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entral West LL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3A3E" w:rsidRPr="00123A3E" w:rsidRDefault="00E53DC6" w:rsidP="00123A3E">
    <w:pPr>
      <w:pStyle w:val="NormalWeb"/>
      <w:spacing w:before="0" w:beforeAutospacing="0" w:after="0" w:afterAutospacing="0"/>
      <w:rPr>
        <w:rFonts w:ascii="Calibri" w:hAnsi="Calibri" w:cs="Arial"/>
        <w:color w:val="0070C0"/>
        <w:sz w:val="18"/>
        <w:szCs w:val="20"/>
      </w:rPr>
    </w:pPr>
    <w:r>
      <w:rPr>
        <w:rFonts w:ascii="Calibri" w:hAnsi="Calibri"/>
        <w:noProof/>
        <w:color w:val="0070C0"/>
        <w:sz w:val="18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535305</wp:posOffset>
          </wp:positionH>
          <wp:positionV relativeFrom="paragraph">
            <wp:posOffset>802005</wp:posOffset>
          </wp:positionV>
          <wp:extent cx="2164715" cy="570230"/>
          <wp:effectExtent l="0" t="0" r="6985" b="1270"/>
          <wp:wrapNone/>
          <wp:docPr id="3" name="Picture 3" descr="Central Tablelands L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al Tablelands LL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71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3A3E" w:rsidRPr="00123A3E">
      <w:rPr>
        <w:rFonts w:ascii="Calibri" w:hAnsi="Calibri"/>
        <w:noProof/>
        <w:color w:val="0070C0"/>
        <w:sz w:val="18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4972050</wp:posOffset>
          </wp:positionH>
          <wp:positionV relativeFrom="paragraph">
            <wp:posOffset>-1575435</wp:posOffset>
          </wp:positionV>
          <wp:extent cx="1924050" cy="2597150"/>
          <wp:effectExtent l="0" t="0" r="0" b="0"/>
          <wp:wrapNone/>
          <wp:docPr id="2" name="Picture 1" descr="CWCEWA_leaf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WCEWA_leaf_RGB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24050" cy="2597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3A3E" w:rsidRPr="00123A3E">
      <w:rPr>
        <w:rFonts w:ascii="Calibri" w:hAnsi="Calibri"/>
        <w:color w:val="0070C0"/>
        <w:sz w:val="18"/>
        <w:szCs w:val="20"/>
      </w:rPr>
      <w:t> </w:t>
    </w:r>
    <w:hyperlink r:id="rId4" w:history="1">
      <w:r w:rsidR="00A8781F" w:rsidRPr="006534AF">
        <w:rPr>
          <w:rStyle w:val="Hyperlink"/>
          <w:rFonts w:ascii="Calibri" w:hAnsi="Calibri"/>
          <w:color w:val="0070C0"/>
          <w:sz w:val="18"/>
          <w:szCs w:val="20"/>
        </w:rPr>
        <w:t>www.cwcewa.com.au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F8B" w:rsidRDefault="00CE2F8B" w:rsidP="00123A3E">
      <w:pPr>
        <w:spacing w:after="0" w:line="240" w:lineRule="auto"/>
      </w:pPr>
      <w:r>
        <w:separator/>
      </w:r>
    </w:p>
  </w:footnote>
  <w:footnote w:type="continuationSeparator" w:id="0">
    <w:p w:rsidR="00CE2F8B" w:rsidRDefault="00CE2F8B" w:rsidP="0012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A3E" w:rsidRDefault="00123A3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4083050</wp:posOffset>
          </wp:positionH>
          <wp:positionV relativeFrom="paragraph">
            <wp:posOffset>-93980</wp:posOffset>
          </wp:positionV>
          <wp:extent cx="2152650" cy="685800"/>
          <wp:effectExtent l="0" t="0" r="0" b="0"/>
          <wp:wrapNone/>
          <wp:docPr id="1" name="Picture 0" descr="CWCEW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WCEWA_logo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26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23A3E" w:rsidRDefault="00123A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8C7"/>
    <w:multiLevelType w:val="hybridMultilevel"/>
    <w:tmpl w:val="E70E7FCA"/>
    <w:lvl w:ilvl="0" w:tplc="A5100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47452"/>
    <w:multiLevelType w:val="hybridMultilevel"/>
    <w:tmpl w:val="5CB4FD84"/>
    <w:lvl w:ilvl="0" w:tplc="A5100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B748B"/>
    <w:multiLevelType w:val="hybridMultilevel"/>
    <w:tmpl w:val="8CE6C61C"/>
    <w:lvl w:ilvl="0" w:tplc="A5100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C6086"/>
    <w:multiLevelType w:val="hybridMultilevel"/>
    <w:tmpl w:val="14D45B58"/>
    <w:lvl w:ilvl="0" w:tplc="A5100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725A1"/>
    <w:multiLevelType w:val="hybridMultilevel"/>
    <w:tmpl w:val="7460E90C"/>
    <w:lvl w:ilvl="0" w:tplc="A5100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C4054"/>
    <w:multiLevelType w:val="hybridMultilevel"/>
    <w:tmpl w:val="33CA43A4"/>
    <w:lvl w:ilvl="0" w:tplc="FDE60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C7FB5"/>
    <w:multiLevelType w:val="hybridMultilevel"/>
    <w:tmpl w:val="26923476"/>
    <w:lvl w:ilvl="0" w:tplc="A5100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674CB"/>
    <w:multiLevelType w:val="hybridMultilevel"/>
    <w:tmpl w:val="D24C6912"/>
    <w:lvl w:ilvl="0" w:tplc="A5100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E0A3E"/>
    <w:multiLevelType w:val="hybridMultilevel"/>
    <w:tmpl w:val="561832C4"/>
    <w:lvl w:ilvl="0" w:tplc="FDE60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1F"/>
    <w:rsid w:val="0010664E"/>
    <w:rsid w:val="00123A3E"/>
    <w:rsid w:val="00144CD9"/>
    <w:rsid w:val="00294924"/>
    <w:rsid w:val="00323B95"/>
    <w:rsid w:val="00461BE3"/>
    <w:rsid w:val="005A2236"/>
    <w:rsid w:val="005D3D59"/>
    <w:rsid w:val="005E09D2"/>
    <w:rsid w:val="0060627D"/>
    <w:rsid w:val="006534AF"/>
    <w:rsid w:val="006A493E"/>
    <w:rsid w:val="006B5635"/>
    <w:rsid w:val="006C2ACC"/>
    <w:rsid w:val="007113ED"/>
    <w:rsid w:val="00721732"/>
    <w:rsid w:val="00723A1D"/>
    <w:rsid w:val="00831108"/>
    <w:rsid w:val="00847955"/>
    <w:rsid w:val="008D12C4"/>
    <w:rsid w:val="008D7821"/>
    <w:rsid w:val="009519ED"/>
    <w:rsid w:val="009E3417"/>
    <w:rsid w:val="00A55485"/>
    <w:rsid w:val="00A5798C"/>
    <w:rsid w:val="00A8781F"/>
    <w:rsid w:val="00AF2769"/>
    <w:rsid w:val="00B85675"/>
    <w:rsid w:val="00BC1102"/>
    <w:rsid w:val="00C530C8"/>
    <w:rsid w:val="00C555BB"/>
    <w:rsid w:val="00CC5633"/>
    <w:rsid w:val="00CE2F8B"/>
    <w:rsid w:val="00D03502"/>
    <w:rsid w:val="00DC0F9D"/>
    <w:rsid w:val="00E00211"/>
    <w:rsid w:val="00E53DC6"/>
    <w:rsid w:val="00E5568A"/>
    <w:rsid w:val="00E77F26"/>
    <w:rsid w:val="00F05F72"/>
    <w:rsid w:val="00F7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7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7A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9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A1D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3D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A1D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3E"/>
  </w:style>
  <w:style w:type="paragraph" w:styleId="Footer">
    <w:name w:val="footer"/>
    <w:basedOn w:val="Normal"/>
    <w:link w:val="FooterChar"/>
    <w:uiPriority w:val="99"/>
    <w:unhideWhenUsed/>
    <w:rsid w:val="00123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3E"/>
  </w:style>
  <w:style w:type="paragraph" w:styleId="BalloonText">
    <w:name w:val="Balloon Text"/>
    <w:basedOn w:val="Normal"/>
    <w:link w:val="BalloonTextChar"/>
    <w:uiPriority w:val="99"/>
    <w:semiHidden/>
    <w:unhideWhenUsed/>
    <w:rsid w:val="0012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A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3A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3A3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7955"/>
    <w:pPr>
      <w:pBdr>
        <w:bottom w:val="single" w:sz="8" w:space="4" w:color="00A1D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559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7955"/>
    <w:rPr>
      <w:rFonts w:asciiTheme="majorHAnsi" w:eastAsiaTheme="majorEastAsia" w:hAnsiTheme="majorHAnsi" w:cstheme="majorBidi"/>
      <w:color w:val="00559B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47955"/>
    <w:rPr>
      <w:rFonts w:asciiTheme="majorHAnsi" w:eastAsiaTheme="majorEastAsia" w:hAnsiTheme="majorHAnsi" w:cstheme="majorBidi"/>
      <w:b/>
      <w:bCs/>
      <w:color w:val="0077A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7955"/>
    <w:rPr>
      <w:rFonts w:asciiTheme="majorHAnsi" w:eastAsiaTheme="majorEastAsia" w:hAnsiTheme="majorHAnsi" w:cstheme="majorBidi"/>
      <w:b/>
      <w:bCs/>
      <w:color w:val="00A1D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3DC6"/>
    <w:rPr>
      <w:rFonts w:asciiTheme="majorHAnsi" w:eastAsiaTheme="majorEastAsia" w:hAnsiTheme="majorHAnsi" w:cstheme="majorBidi"/>
      <w:b/>
      <w:bCs/>
      <w:color w:val="00A1DE" w:themeColor="accent1"/>
    </w:rPr>
  </w:style>
  <w:style w:type="table" w:styleId="TableGrid">
    <w:name w:val="Table Grid"/>
    <w:basedOn w:val="TableNormal"/>
    <w:uiPriority w:val="59"/>
    <w:rsid w:val="0010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1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7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7A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9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A1D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3D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A1D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3E"/>
  </w:style>
  <w:style w:type="paragraph" w:styleId="Footer">
    <w:name w:val="footer"/>
    <w:basedOn w:val="Normal"/>
    <w:link w:val="FooterChar"/>
    <w:uiPriority w:val="99"/>
    <w:unhideWhenUsed/>
    <w:rsid w:val="00123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3E"/>
  </w:style>
  <w:style w:type="paragraph" w:styleId="BalloonText">
    <w:name w:val="Balloon Text"/>
    <w:basedOn w:val="Normal"/>
    <w:link w:val="BalloonTextChar"/>
    <w:uiPriority w:val="99"/>
    <w:semiHidden/>
    <w:unhideWhenUsed/>
    <w:rsid w:val="0012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A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3A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3A3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7955"/>
    <w:pPr>
      <w:pBdr>
        <w:bottom w:val="single" w:sz="8" w:space="4" w:color="00A1D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559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7955"/>
    <w:rPr>
      <w:rFonts w:asciiTheme="majorHAnsi" w:eastAsiaTheme="majorEastAsia" w:hAnsiTheme="majorHAnsi" w:cstheme="majorBidi"/>
      <w:color w:val="00559B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47955"/>
    <w:rPr>
      <w:rFonts w:asciiTheme="majorHAnsi" w:eastAsiaTheme="majorEastAsia" w:hAnsiTheme="majorHAnsi" w:cstheme="majorBidi"/>
      <w:b/>
      <w:bCs/>
      <w:color w:val="0077A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7955"/>
    <w:rPr>
      <w:rFonts w:asciiTheme="majorHAnsi" w:eastAsiaTheme="majorEastAsia" w:hAnsiTheme="majorHAnsi" w:cstheme="majorBidi"/>
      <w:b/>
      <w:bCs/>
      <w:color w:val="00A1D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3DC6"/>
    <w:rPr>
      <w:rFonts w:asciiTheme="majorHAnsi" w:eastAsiaTheme="majorEastAsia" w:hAnsiTheme="majorHAnsi" w:cstheme="majorBidi"/>
      <w:b/>
      <w:bCs/>
      <w:color w:val="00A1DE" w:themeColor="accent1"/>
    </w:rPr>
  </w:style>
  <w:style w:type="table" w:styleId="TableGrid">
    <w:name w:val="Table Grid"/>
    <w:basedOn w:val="TableNormal"/>
    <w:uiPriority w:val="59"/>
    <w:rsid w:val="0010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1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cwcewa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anm\Documents\Alliance%20Design%20Files%20-%20Originals\CWCEWA_Letterhead.dotx" TargetMode="External"/></Relationships>
</file>

<file path=word/theme/theme1.xml><?xml version="1.0" encoding="utf-8"?>
<a:theme xmlns:a="http://schemas.openxmlformats.org/drawingml/2006/main" name="Alliance">
  <a:themeElements>
    <a:clrScheme name="Alliance">
      <a:dk1>
        <a:sysClr val="windowText" lastClr="000000"/>
      </a:dk1>
      <a:lt1>
        <a:sysClr val="window" lastClr="FFFFFF"/>
      </a:lt1>
      <a:dk2>
        <a:srgbClr val="0073CF"/>
      </a:dk2>
      <a:lt2>
        <a:srgbClr val="92D400"/>
      </a:lt2>
      <a:accent1>
        <a:srgbClr val="00A1DE"/>
      </a:accent1>
      <a:accent2>
        <a:srgbClr val="DF723D"/>
      </a:accent2>
      <a:accent3>
        <a:srgbClr val="92D400"/>
      </a:accent3>
      <a:accent4>
        <a:srgbClr val="0073CF"/>
      </a:accent4>
      <a:accent5>
        <a:srgbClr val="4BACC6"/>
      </a:accent5>
      <a:accent6>
        <a:srgbClr val="800080"/>
      </a:accent6>
      <a:hlink>
        <a:srgbClr val="0073CF"/>
      </a:hlink>
      <a:folHlink>
        <a:srgbClr val="92D400"/>
      </a:folHlink>
    </a:clrScheme>
    <a:fontScheme name="Alliance">
      <a:majorFont>
        <a:latin typeface="DINPro-Medium"/>
        <a:ea typeface=""/>
        <a:cs typeface=""/>
      </a:majorFont>
      <a:minorFont>
        <a:latin typeface="DI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CWCEWA_Letterhead.dotx</Template>
  <TotalTime>3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Dubbo City Council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Callan</dc:creator>
  <cp:lastModifiedBy>Brooke Nicholson</cp:lastModifiedBy>
  <cp:revision>2</cp:revision>
  <cp:lastPrinted>2016-11-02T00:34:00Z</cp:lastPrinted>
  <dcterms:created xsi:type="dcterms:W3CDTF">2016-12-21T04:39:00Z</dcterms:created>
  <dcterms:modified xsi:type="dcterms:W3CDTF">2016-12-21T04:39:00Z</dcterms:modified>
</cp:coreProperties>
</file>